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10"/>
          <w:sz w:val="32"/>
          <w:szCs w:val="32"/>
        </w:rPr>
      </w:pPr>
      <w:r>
        <w:rPr>
          <w:rFonts w:hint="eastAsia" w:ascii="黑体" w:hAnsi="黑体" w:eastAsia="黑体" w:cs="黑体"/>
          <w:spacing w:val="-10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pacing w:val="-10"/>
          <w:sz w:val="32"/>
          <w:szCs w:val="32"/>
        </w:rPr>
        <w:t>2</w:t>
      </w:r>
      <w:r>
        <w:rPr>
          <w:rFonts w:hint="eastAsia" w:ascii="黑体" w:hAnsi="黑体" w:eastAsia="黑体" w:cs="黑体"/>
          <w:spacing w:val="-10"/>
          <w:sz w:val="32"/>
          <w:szCs w:val="32"/>
        </w:rPr>
        <w:t xml:space="preserve"> </w:t>
      </w:r>
    </w:p>
    <w:p>
      <w:pPr>
        <w:pStyle w:val="5"/>
        <w:numPr>
          <w:ilvl w:val="0"/>
          <w:numId w:val="0"/>
        </w:numPr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</w:rPr>
      </w:pPr>
    </w:p>
    <w:p>
      <w:pPr>
        <w:pStyle w:val="5"/>
        <w:numPr>
          <w:ilvl w:val="0"/>
          <w:numId w:val="0"/>
        </w:numPr>
        <w:snapToGrid w:val="0"/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年人工智能赋能教育创新应用大赛</w:t>
      </w:r>
    </w:p>
    <w:p>
      <w:pPr>
        <w:pStyle w:val="5"/>
        <w:numPr>
          <w:ilvl w:val="0"/>
          <w:numId w:val="0"/>
        </w:numPr>
        <w:snapToGrid w:val="0"/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作品推荐表</w:t>
      </w:r>
    </w:p>
    <w:p>
      <w:pPr>
        <w:pStyle w:val="5"/>
        <w:numPr>
          <w:ilvl w:val="0"/>
          <w:numId w:val="0"/>
        </w:numPr>
        <w:snapToGrid w:val="0"/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</w:rPr>
      </w:pPr>
    </w:p>
    <w:p>
      <w:pPr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填表人：                                               填表人联系电话：</w:t>
      </w:r>
    </w:p>
    <w:tbl>
      <w:tblPr>
        <w:tblStyle w:val="2"/>
        <w:tblW w:w="931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9"/>
        <w:gridCol w:w="1460"/>
        <w:gridCol w:w="1818"/>
        <w:gridCol w:w="1601"/>
        <w:gridCol w:w="253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作品名称</w:t>
            </w:r>
          </w:p>
        </w:tc>
        <w:tc>
          <w:tcPr>
            <w:tcW w:w="741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推荐单位</w:t>
            </w:r>
          </w:p>
        </w:tc>
        <w:tc>
          <w:tcPr>
            <w:tcW w:w="7416" w:type="dxa"/>
            <w:gridSpan w:val="4"/>
            <w:tcBorders>
              <w:left w:val="single" w:color="auto" w:sz="4" w:space="0"/>
            </w:tcBorders>
            <w:noWrap w:val="0"/>
            <w:vAlign w:val="bottom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仿宋_GB2312" w:hAnsi="仿宋_GB2312" w:eastAsia="仿宋_GB2312" w:cs="仿宋_GB2312"/>
                <w:i/>
                <w:iCs/>
                <w:color w:val="000000"/>
                <w:kern w:val="0"/>
                <w:sz w:val="24"/>
                <w:szCs w:val="24"/>
                <w:lang w:val="en-US" w:eastAsia="zh-CN" w:bidi="ar-SA"/>
              </w:rPr>
              <w:t>原则上作品负责人所在单位为推荐单位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）</w:t>
            </w:r>
          </w:p>
          <w:p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exac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参赛赛道</w:t>
            </w:r>
          </w:p>
        </w:tc>
        <w:tc>
          <w:tcPr>
            <w:tcW w:w="327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" w:beforeLines="10"/>
              <w:ind w:left="21" w:leftChars="1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教育智能体创新与应用赛道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" w:beforeLines="10"/>
              <w:ind w:left="21" w:leftChars="1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□教育大模型优化与应用赛道</w:t>
            </w:r>
          </w:p>
        </w:tc>
        <w:tc>
          <w:tcPr>
            <w:tcW w:w="160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" w:beforeLines="10"/>
              <w:ind w:left="21" w:leftChars="1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所在组</w:t>
            </w:r>
          </w:p>
        </w:tc>
        <w:tc>
          <w:tcPr>
            <w:tcW w:w="253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" w:beforeLines="10"/>
              <w:ind w:left="21" w:leftChars="1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□初级组（中小学、中职）（仅智能体赛道可选）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" w:beforeLines="10"/>
              <w:ind w:left="21" w:leftChars="1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□高级组（高校和企事业单位）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作品类型</w:t>
            </w:r>
          </w:p>
        </w:tc>
        <w:tc>
          <w:tcPr>
            <w:tcW w:w="741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" w:beforeLines="1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□基础教育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职业教育  □高等教育  □其他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作品负责人</w:t>
            </w:r>
          </w:p>
        </w:tc>
        <w:tc>
          <w:tcPr>
            <w:tcW w:w="14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姓     名</w:t>
            </w:r>
          </w:p>
        </w:tc>
        <w:tc>
          <w:tcPr>
            <w:tcW w:w="1818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所在单位</w:t>
            </w:r>
          </w:p>
        </w:tc>
        <w:tc>
          <w:tcPr>
            <w:tcW w:w="2537" w:type="dxa"/>
            <w:noWrap w:val="0"/>
            <w:vAlign w:val="center"/>
          </w:tcPr>
          <w:p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4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联系电话</w:t>
            </w:r>
          </w:p>
        </w:tc>
        <w:tc>
          <w:tcPr>
            <w:tcW w:w="1818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身份证号码</w:t>
            </w:r>
          </w:p>
        </w:tc>
        <w:tc>
          <w:tcPr>
            <w:tcW w:w="2537" w:type="dxa"/>
            <w:noWrap w:val="0"/>
            <w:vAlign w:val="center"/>
          </w:tcPr>
          <w:p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作品团队成员</w:t>
            </w:r>
          </w:p>
        </w:tc>
        <w:tc>
          <w:tcPr>
            <w:tcW w:w="327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身份证号码</w:t>
            </w:r>
          </w:p>
        </w:tc>
        <w:tc>
          <w:tcPr>
            <w:tcW w:w="2537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  <w:jc w:val="center"/>
        </w:trPr>
        <w:tc>
          <w:tcPr>
            <w:tcW w:w="18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i/>
                <w:iCs/>
                <w:spacing w:val="-5"/>
                <w:sz w:val="24"/>
              </w:rPr>
              <w:t>不含作品负责人，按实际贡献排序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）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25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3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3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3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8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9" w:hRule="atLeast"/>
          <w:jc w:val="center"/>
        </w:trPr>
        <w:tc>
          <w:tcPr>
            <w:tcW w:w="1899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作品简介</w:t>
            </w:r>
          </w:p>
        </w:tc>
        <w:tc>
          <w:tcPr>
            <w:tcW w:w="7416" w:type="dxa"/>
            <w:gridSpan w:val="4"/>
            <w:noWrap w:val="0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Arial" w:cs="宋体"/>
                <w:i/>
                <w:iCs/>
                <w:color w:val="000000"/>
                <w:kern w:val="0"/>
                <w:sz w:val="24"/>
                <w:szCs w:val="21"/>
                <w:lang w:val="en-US" w:eastAsia="zh-CN" w:bidi="ar-SA"/>
              </w:rPr>
              <w:t>（不超过</w:t>
            </w:r>
            <w:r>
              <w:rPr>
                <w:rFonts w:hint="eastAsia" w:ascii="Times New Roman" w:hAnsi="Times New Roman" w:eastAsia="Arial" w:cs="宋体"/>
                <w:i/>
                <w:iCs/>
                <w:color w:val="000000"/>
                <w:kern w:val="0"/>
                <w:sz w:val="24"/>
                <w:szCs w:val="21"/>
                <w:lang w:val="en-US" w:eastAsia="zh-CN" w:bidi="ar-SA"/>
              </w:rPr>
              <w:t>300</w:t>
            </w:r>
            <w:r>
              <w:rPr>
                <w:rFonts w:hint="eastAsia" w:ascii="宋体" w:hAnsi="宋体" w:eastAsia="Arial" w:cs="宋体"/>
                <w:i/>
                <w:iCs/>
                <w:color w:val="000000"/>
                <w:kern w:val="0"/>
                <w:sz w:val="24"/>
                <w:szCs w:val="21"/>
                <w:lang w:val="en-US" w:eastAsia="zh-CN" w:bidi="ar-SA"/>
              </w:rPr>
              <w:t>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899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知识产权声明</w:t>
            </w:r>
          </w:p>
        </w:tc>
        <w:tc>
          <w:tcPr>
            <w:tcW w:w="7416" w:type="dxa"/>
            <w:gridSpan w:val="4"/>
            <w:noWrap w:val="0"/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（一）</w:t>
            </w:r>
            <w:r>
              <w:rPr>
                <w:rFonts w:ascii="仿宋" w:hAnsi="仿宋" w:eastAsia="仿宋" w:cs="仿宋"/>
                <w:sz w:val="24"/>
              </w:rPr>
              <w:t>参赛作品是</w:t>
            </w:r>
            <w:r>
              <w:rPr>
                <w:rFonts w:hint="eastAsia" w:ascii="仿宋" w:hAnsi="仿宋" w:eastAsia="仿宋" w:cs="仿宋"/>
                <w:sz w:val="24"/>
              </w:rPr>
              <w:t>本团队</w:t>
            </w:r>
            <w:r>
              <w:rPr>
                <w:rFonts w:ascii="仿宋" w:hAnsi="仿宋" w:eastAsia="仿宋" w:cs="仿宋"/>
                <w:sz w:val="24"/>
              </w:rPr>
              <w:t>原创作品，对该作品享有完整、独立的知识产权，有权使用该作品参加</w:t>
            </w:r>
            <w:r>
              <w:rPr>
                <w:rFonts w:hint="eastAsia" w:ascii="仿宋" w:hAnsi="仿宋" w:eastAsia="仿宋" w:cs="仿宋"/>
                <w:sz w:val="24"/>
              </w:rPr>
              <w:t>本次大赛</w:t>
            </w:r>
            <w:r>
              <w:rPr>
                <w:rFonts w:ascii="仿宋" w:hAnsi="仿宋" w:eastAsia="仿宋" w:cs="仿宋"/>
                <w:sz w:val="24"/>
              </w:rPr>
              <w:t>。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（二）</w:t>
            </w:r>
            <w:r>
              <w:rPr>
                <w:rFonts w:ascii="仿宋" w:hAnsi="仿宋" w:eastAsia="仿宋" w:cs="仿宋"/>
                <w:sz w:val="24"/>
              </w:rPr>
              <w:t>参赛作品不侵犯任何第三方知识产权或者其他权利。如存在任何投诉、举报、争议或相关嫌疑，</w:t>
            </w:r>
            <w:r>
              <w:rPr>
                <w:rFonts w:hint="eastAsia" w:ascii="仿宋" w:hAnsi="仿宋" w:eastAsia="仿宋" w:cs="仿宋"/>
                <w:sz w:val="24"/>
              </w:rPr>
              <w:t>自治区教育厅作为大赛主办方</w:t>
            </w:r>
            <w:r>
              <w:rPr>
                <w:rFonts w:ascii="仿宋" w:hAnsi="仿宋" w:eastAsia="仿宋" w:cs="仿宋"/>
                <w:sz w:val="24"/>
              </w:rPr>
              <w:t>有权依其独立判断取消相关作品、个人、团队参赛资格。因此导致的全部法律责任（包括但不限于侵犯他人著作权导致的法律责任）等，由</w:t>
            </w:r>
            <w:r>
              <w:rPr>
                <w:rFonts w:hint="eastAsia" w:ascii="仿宋" w:hAnsi="仿宋" w:eastAsia="仿宋" w:cs="仿宋"/>
                <w:sz w:val="24"/>
              </w:rPr>
              <w:t>本团队</w:t>
            </w:r>
            <w:r>
              <w:rPr>
                <w:rFonts w:ascii="仿宋" w:hAnsi="仿宋" w:eastAsia="仿宋" w:cs="仿宋"/>
                <w:sz w:val="24"/>
              </w:rPr>
              <w:t>独立承担，因此给大赛主办方、承办方、第三方造成损失的，</w:t>
            </w:r>
            <w:r>
              <w:rPr>
                <w:rFonts w:hint="eastAsia" w:ascii="仿宋" w:hAnsi="仿宋" w:eastAsia="仿宋" w:cs="仿宋"/>
                <w:sz w:val="24"/>
              </w:rPr>
              <w:t>本团队</w:t>
            </w:r>
            <w:r>
              <w:rPr>
                <w:rFonts w:ascii="仿宋" w:hAnsi="仿宋" w:eastAsia="仿宋" w:cs="仿宋"/>
                <w:sz w:val="24"/>
              </w:rPr>
              <w:t>承担全部损失赔偿责任。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（三）</w:t>
            </w:r>
            <w:r>
              <w:rPr>
                <w:rFonts w:ascii="仿宋" w:hAnsi="仿宋" w:eastAsia="仿宋" w:cs="仿宋"/>
                <w:sz w:val="24"/>
              </w:rPr>
              <w:t>参赛作品的知识产权归</w:t>
            </w:r>
            <w:r>
              <w:rPr>
                <w:rFonts w:hint="eastAsia" w:ascii="仿宋" w:hAnsi="仿宋" w:eastAsia="仿宋" w:cs="仿宋"/>
                <w:sz w:val="24"/>
              </w:rPr>
              <w:t>本团队</w:t>
            </w:r>
            <w:r>
              <w:rPr>
                <w:rFonts w:ascii="仿宋" w:hAnsi="仿宋" w:eastAsia="仿宋" w:cs="仿宋"/>
                <w:sz w:val="24"/>
              </w:rPr>
              <w:t>所有。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作品负责人及团队成员签名：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日期：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0" w:hRule="atLeast"/>
          <w:jc w:val="center"/>
        </w:trPr>
        <w:tc>
          <w:tcPr>
            <w:tcW w:w="1899" w:type="dxa"/>
            <w:noWrap w:val="0"/>
            <w:vAlign w:val="center"/>
          </w:tcPr>
          <w:p>
            <w:pPr>
              <w:adjustRightInd w:val="0"/>
              <w:snapToGrid w:val="0"/>
              <w:ind w:left="21" w:leftChars="10"/>
              <w:jc w:val="center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推荐单位</w:t>
            </w:r>
          </w:p>
          <w:p>
            <w:pPr>
              <w:adjustRightInd w:val="0"/>
              <w:snapToGrid w:val="0"/>
              <w:ind w:left="21" w:leftChars="10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意见</w:t>
            </w:r>
          </w:p>
        </w:tc>
        <w:tc>
          <w:tcPr>
            <w:tcW w:w="7416" w:type="dxa"/>
            <w:gridSpan w:val="4"/>
            <w:noWrap w:val="0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                           单位（盖章）：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                                   日期：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21" w:leftChars="1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880591"/>
    <w:multiLevelType w:val="singleLevel"/>
    <w:tmpl w:val="D6880591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34789E"/>
    <w:rsid w:val="5A9B5259"/>
    <w:rsid w:val="68DD23EB"/>
    <w:rsid w:val="709B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公文编号 1"/>
    <w:basedOn w:val="1"/>
    <w:qFormat/>
    <w:uiPriority w:val="0"/>
    <w:pPr>
      <w:numPr>
        <w:ilvl w:val="0"/>
        <w:numId w:val="1"/>
      </w:numPr>
      <w:overflowPunct w:val="0"/>
      <w:topLinePunct/>
      <w:outlineLvl w:val="0"/>
    </w:pPr>
    <w:rPr>
      <w:rFonts w:ascii="Times New Roman" w:hAnsi="Times New Roman" w:eastAsia="黑体"/>
      <w:sz w:val="32"/>
      <w:szCs w:val="32"/>
    </w:rPr>
  </w:style>
  <w:style w:type="paragraph" w:customStyle="1" w:styleId="6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Arial" w:hAnsi="Arial" w:eastAsia="Arial" w:cs="Times New Roman"/>
      <w:color w:val="000000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2026-05-14T10:38:00Z</dcterms:created>
  <dc:creator>33851</dc:creator>
  <cp:lastModifiedBy>沉。</cp:lastModifiedBy>
  <dcterms:modified xsi:type="dcterms:W3CDTF">2026-05-14T12:33:19Z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